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A0" w:rsidRDefault="004115A0" w:rsidP="004115A0">
      <w:pPr>
        <w:jc w:val="center"/>
        <w:rPr>
          <w:b/>
          <w:sz w:val="28"/>
          <w:szCs w:val="28"/>
        </w:rPr>
      </w:pPr>
      <w:r w:rsidRPr="00A42B58">
        <w:rPr>
          <w:b/>
          <w:sz w:val="28"/>
          <w:szCs w:val="28"/>
        </w:rPr>
        <w:t>Bursary Report for the British Association of Hand Therapists</w:t>
      </w:r>
    </w:p>
    <w:p w:rsidR="006C5A28" w:rsidRDefault="00CE623C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Carolyn Macdonald</w:t>
      </w:r>
    </w:p>
    <w:p w:rsidR="006C5A28" w:rsidRDefault="00CE623C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Management of Traumatic Injuries to the Hand</w:t>
      </w:r>
    </w:p>
    <w:p w:rsidR="006C5A28" w:rsidRPr="00A42B58" w:rsidRDefault="00CE623C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CE623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– 8</w:t>
      </w:r>
      <w:r w:rsidRPr="00CE623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115A0" w:rsidRPr="00800B46">
        <w:tc>
          <w:tcPr>
            <w:tcW w:w="9242" w:type="dxa"/>
          </w:tcPr>
          <w:p w:rsidR="004115A0" w:rsidRPr="00800B46" w:rsidRDefault="004115A0" w:rsidP="00800B4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B46">
              <w:rPr>
                <w:b/>
                <w:sz w:val="28"/>
                <w:szCs w:val="28"/>
              </w:rPr>
              <w:t xml:space="preserve">Introduction: </w:t>
            </w:r>
          </w:p>
          <w:p w:rsidR="00CE623C" w:rsidRPr="00CE623C" w:rsidRDefault="008B243D" w:rsidP="00CE623C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 am an</w:t>
            </w:r>
            <w:r w:rsidR="00CE623C" w:rsidRPr="00CE623C">
              <w:rPr>
                <w:bCs/>
                <w:sz w:val="28"/>
                <w:szCs w:val="28"/>
              </w:rPr>
              <w:t xml:space="preserve"> Occupational Therapist in an out-patient hand therapy team. </w:t>
            </w:r>
            <w:r w:rsidR="00FD6CE1">
              <w:rPr>
                <w:bCs/>
                <w:sz w:val="28"/>
                <w:szCs w:val="28"/>
              </w:rPr>
              <w:t xml:space="preserve">I see patients referred from plastic surgery and orthopaedics. </w:t>
            </w:r>
            <w:r w:rsidR="000A33F5">
              <w:rPr>
                <w:bCs/>
                <w:sz w:val="28"/>
                <w:szCs w:val="28"/>
              </w:rPr>
              <w:t>The majority of my caseload involves the assessment and treatment patients</w:t>
            </w:r>
            <w:r w:rsidR="00CE623C" w:rsidRPr="00CE623C">
              <w:rPr>
                <w:bCs/>
                <w:sz w:val="28"/>
                <w:szCs w:val="28"/>
              </w:rPr>
              <w:t xml:space="preserve"> following trauma</w:t>
            </w:r>
            <w:r w:rsidR="00CE623C">
              <w:rPr>
                <w:bCs/>
                <w:sz w:val="28"/>
                <w:szCs w:val="28"/>
              </w:rPr>
              <w:t xml:space="preserve">tic </w:t>
            </w:r>
            <w:r w:rsidR="000A33F5">
              <w:rPr>
                <w:bCs/>
                <w:sz w:val="28"/>
                <w:szCs w:val="28"/>
              </w:rPr>
              <w:t xml:space="preserve">injury and </w:t>
            </w:r>
            <w:r w:rsidR="00CE623C">
              <w:rPr>
                <w:bCs/>
                <w:sz w:val="28"/>
                <w:szCs w:val="28"/>
              </w:rPr>
              <w:t>surgery.</w:t>
            </w: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8B243D" w:rsidRPr="008B243D" w:rsidRDefault="008B243D" w:rsidP="008B243D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</w:t>
            </w:r>
            <w:r w:rsidR="000A33F5">
              <w:rPr>
                <w:bCs/>
                <w:sz w:val="28"/>
                <w:szCs w:val="28"/>
              </w:rPr>
              <w:t xml:space="preserve"> previously </w:t>
            </w:r>
            <w:r w:rsidR="000A33F5" w:rsidRPr="000A33F5">
              <w:rPr>
                <w:bCs/>
                <w:sz w:val="28"/>
                <w:szCs w:val="28"/>
              </w:rPr>
              <w:t>comple</w:t>
            </w:r>
            <w:r w:rsidR="000A33F5">
              <w:rPr>
                <w:bCs/>
                <w:sz w:val="28"/>
                <w:szCs w:val="28"/>
              </w:rPr>
              <w:t>ted BAHT Level 1</w:t>
            </w:r>
            <w:r w:rsidR="000A33F5" w:rsidRPr="000A33F5">
              <w:rPr>
                <w:bCs/>
                <w:sz w:val="28"/>
                <w:szCs w:val="28"/>
              </w:rPr>
              <w:t>, and two BAHT level 2 courses on the PIPJ and F</w:t>
            </w:r>
            <w:r w:rsidR="000A33F5">
              <w:rPr>
                <w:bCs/>
                <w:sz w:val="28"/>
                <w:szCs w:val="28"/>
              </w:rPr>
              <w:t>ractures.</w:t>
            </w:r>
            <w:r>
              <w:rPr>
                <w:bCs/>
                <w:sz w:val="28"/>
                <w:szCs w:val="28"/>
              </w:rPr>
              <w:t xml:space="preserve"> I was keen to complete the BAHT level 2 on the management of Traumatic injuries</w:t>
            </w:r>
            <w:r w:rsidR="00CA49B2">
              <w:rPr>
                <w:bCs/>
                <w:sz w:val="28"/>
                <w:szCs w:val="28"/>
              </w:rPr>
              <w:t xml:space="preserve"> to further my knowledge and recognise my professional competence</w:t>
            </w:r>
            <w:r w:rsidR="00874AAB">
              <w:rPr>
                <w:bCs/>
                <w:sz w:val="28"/>
                <w:szCs w:val="28"/>
              </w:rPr>
              <w:t xml:space="preserve"> and skills in this area</w:t>
            </w:r>
            <w:r w:rsidR="00CA49B2">
              <w:rPr>
                <w:bCs/>
                <w:sz w:val="28"/>
                <w:szCs w:val="28"/>
              </w:rPr>
              <w:t>.</w:t>
            </w:r>
            <w:r w:rsidRPr="008B243D">
              <w:rPr>
                <w:bCs/>
                <w:sz w:val="28"/>
                <w:szCs w:val="28"/>
              </w:rPr>
              <w:t xml:space="preserve"> </w:t>
            </w:r>
            <w:r w:rsidR="00874AAB">
              <w:rPr>
                <w:bCs/>
                <w:sz w:val="28"/>
                <w:szCs w:val="28"/>
              </w:rPr>
              <w:t>On a personal level I a</w:t>
            </w:r>
            <w:r w:rsidR="003759A3">
              <w:rPr>
                <w:bCs/>
                <w:sz w:val="28"/>
                <w:szCs w:val="28"/>
              </w:rPr>
              <w:t>lso</w:t>
            </w:r>
            <w:r w:rsidR="00CA49B2">
              <w:rPr>
                <w:bCs/>
                <w:sz w:val="28"/>
                <w:szCs w:val="28"/>
              </w:rPr>
              <w:t xml:space="preserve"> </w:t>
            </w:r>
            <w:r w:rsidR="00874AAB">
              <w:rPr>
                <w:bCs/>
                <w:sz w:val="28"/>
                <w:szCs w:val="28"/>
              </w:rPr>
              <w:t xml:space="preserve">wanted </w:t>
            </w:r>
            <w:r w:rsidR="00CA49B2">
              <w:rPr>
                <w:bCs/>
                <w:sz w:val="28"/>
                <w:szCs w:val="28"/>
              </w:rPr>
              <w:t>to gain further</w:t>
            </w:r>
            <w:r w:rsidRPr="008B243D">
              <w:rPr>
                <w:bCs/>
                <w:sz w:val="28"/>
                <w:szCs w:val="28"/>
              </w:rPr>
              <w:t xml:space="preserve"> BAHT points to help my with my long term goal of becoming a BAHT Accredited Hand Therapist.</w:t>
            </w:r>
            <w:r w:rsidR="00874AAB">
              <w:rPr>
                <w:bCs/>
                <w:sz w:val="28"/>
                <w:szCs w:val="28"/>
              </w:rPr>
              <w:t xml:space="preserve"> </w:t>
            </w: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115A0" w:rsidRPr="00800B46">
        <w:tc>
          <w:tcPr>
            <w:tcW w:w="9242" w:type="dxa"/>
          </w:tcPr>
          <w:p w:rsidR="004B4E06" w:rsidRDefault="004115A0" w:rsidP="004B4E0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B46">
              <w:rPr>
                <w:b/>
                <w:sz w:val="28"/>
                <w:szCs w:val="28"/>
              </w:rPr>
              <w:t>Topic:</w:t>
            </w:r>
          </w:p>
          <w:p w:rsidR="00C3750A" w:rsidRPr="004B4E06" w:rsidRDefault="003759A3" w:rsidP="004B4E0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The 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course was organised and hosted by the Oxford Hand Therapy Unit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. </w:t>
            </w:r>
            <w:r w:rsidR="00C3750A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Over </w:t>
            </w:r>
            <w:r w:rsidR="00D447E8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the </w:t>
            </w:r>
            <w:r w:rsidR="00C3750A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three days t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here was a mixture of 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lectures and practical workshops delivered by Consultants</w:t>
            </w:r>
            <w:r w:rsidR="004A5251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, a Psychologist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and the Hand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Therapy team</w:t>
            </w:r>
            <w:r w:rsidR="004A5251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who work within the trauma service in Oxford.</w:t>
            </w:r>
          </w:p>
          <w:p w:rsidR="00D24BF7" w:rsidRPr="000E65FE" w:rsidRDefault="004A5251" w:rsidP="003759A3">
            <w:pPr>
              <w:pStyle w:val="NormalWeb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The first day </w:t>
            </w:r>
            <w:r w:rsidR="00C3750A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started with the anatomy of the hand. After this there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were</w:t>
            </w:r>
            <w:r w:rsidR="00C3750A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lecture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</w:t>
            </w:r>
            <w:r w:rsidR="00C3750A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on nerve anatomy, 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nerve </w:t>
            </w:r>
            <w:r w:rsidR="00C3750A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injury</w:t>
            </w:r>
            <w:r w:rsidR="003759A3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and</w:t>
            </w:r>
            <w:r w:rsidR="00C3750A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nerve </w:t>
            </w:r>
            <w:r w:rsidR="00C3750A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repair. 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Separate lectures on ulnar, median and radial nerve deficit and r</w:t>
            </w:r>
            <w:r w:rsidR="00D876E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ehabilitation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. </w:t>
            </w:r>
            <w:r w:rsidR="00D24BF7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One of the main take home messages I learnt from these lectures was from the management of nerve injuries that muscle end plates stop functioning if not stimulated. I learnt this is usually after 18 months and </w:t>
            </w:r>
            <w:r w:rsidR="00D876E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that </w:t>
            </w:r>
            <w:r w:rsidR="00D24BF7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early exploration is the gold standard.</w:t>
            </w:r>
          </w:p>
          <w:p w:rsidR="007A5D55" w:rsidRDefault="00D24BF7" w:rsidP="003759A3">
            <w:pPr>
              <w:pStyle w:val="NormalWeb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</w:t>
            </w:r>
            <w:r w:rsidR="004A5251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ubjective and objective assessment of the t</w:t>
            </w:r>
            <w:bookmarkStart w:id="0" w:name="_GoBack"/>
            <w:bookmarkEnd w:id="0"/>
            <w:r w:rsidR="004A5251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rauma hand 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followed </w:t>
            </w:r>
            <w:r w:rsidR="004A5251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in the afternoon and practical workshops on scar management, oedema management, desensitisation and sensory re-education.</w:t>
            </w:r>
          </w:p>
          <w:p w:rsidR="003759A3" w:rsidRPr="000E65FE" w:rsidRDefault="00773E9F" w:rsidP="003759A3">
            <w:pPr>
              <w:pStyle w:val="NormalWeb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 was reminded of the benefits of measurement of oedema</w:t>
            </w:r>
            <w:r w:rsidR="00E94A2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874AA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</w:t>
            </w:r>
            <w:r w:rsidR="00FD6CE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learnt of other</w:t>
            </w:r>
            <w:r w:rsidR="00FF79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method</w:t>
            </w:r>
            <w:r w:rsidR="00FD6CE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</w:t>
            </w:r>
            <w:r w:rsidR="00FF79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to stimulate lymphatic drainage</w:t>
            </w:r>
            <w:r w:rsidR="00874AA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which I have not previously used</w:t>
            </w:r>
            <w:r w:rsidR="00FF79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. </w:t>
            </w:r>
            <w:r w:rsidR="008F31A6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The</w:t>
            </w:r>
            <w:r w:rsidR="00D447E8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sensory </w:t>
            </w:r>
            <w:r w:rsidR="008F31A6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re-</w:t>
            </w:r>
            <w:r w:rsidR="00D447E8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education</w:t>
            </w:r>
            <w:r w:rsidR="008F31A6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workshop also provided me with some new treatmen</w:t>
            </w:r>
            <w:r w:rsidR="00FD6CE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 </w:t>
            </w:r>
            <w:r w:rsidR="00FD6CE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ideas</w:t>
            </w:r>
            <w:r w:rsidR="008F31A6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  <w:r w:rsidR="004B4E0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D24BF7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:rsidR="00D447E8" w:rsidRPr="000E65FE" w:rsidRDefault="0099629C" w:rsidP="003759A3">
            <w:pPr>
              <w:pStyle w:val="NormalWeb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The s</w:t>
            </w:r>
            <w:r w:rsidR="00D447E8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econd day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started with a consultant led session on pain management. I don’t think I had fully appreciated the complexities in pain management</w:t>
            </w:r>
            <w:r w:rsidR="006A098E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prior to the course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  <w:r w:rsidR="006A098E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It was interesting to learn the impact of the choice of analgesia and anaesthesia during the surgical procedure on successful pain control post operatively. I also have a greater understanding of the drugs</w:t>
            </w:r>
            <w:r w:rsidR="008A0507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,</w:t>
            </w:r>
            <w:r w:rsidR="006A098E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topical treatments</w:t>
            </w:r>
            <w:r w:rsidR="008A0507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and alternative therapies</w:t>
            </w:r>
            <w:r w:rsidR="006A098E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available to control neuropathic pain.</w:t>
            </w:r>
          </w:p>
          <w:p w:rsidR="00D447E8" w:rsidRPr="000E65FE" w:rsidRDefault="008A0507" w:rsidP="003759A3">
            <w:pPr>
              <w:pStyle w:val="NormalWeb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The session on the psychology of hand injuries was very informative. I feel I have a greater understanding of Acute Stress Reaction, </w:t>
            </w:r>
            <w:r w:rsidR="007A5D5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normal reaction</w:t>
            </w:r>
            <w:r w:rsidR="00D24BF7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to trauma, 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how to recognise individuals in distress and when to refer on. I could see the valuable contribution a Psychologist would make to a Trauma team.</w:t>
            </w:r>
          </w:p>
          <w:p w:rsidR="00773E9F" w:rsidRDefault="00773E9F" w:rsidP="008A0507">
            <w:pPr>
              <w:pStyle w:val="NormalWeb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The </w:t>
            </w:r>
            <w:r w:rsid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following sessions 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on </w:t>
            </w:r>
            <w:r w:rsid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the second day were on 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fractures</w:t>
            </w:r>
            <w:r w:rsid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, extensor tendon repair and rehabilitation</w:t>
            </w:r>
            <w:r w:rsidR="00D24BF7"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  <w:r w:rsid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Workshops at the end of the day were on differential testing, splinting and exercise.</w:t>
            </w:r>
          </w:p>
          <w:p w:rsidR="000E65FE" w:rsidRDefault="000E65FE" w:rsidP="008A0507">
            <w:pPr>
              <w:pStyle w:val="NormalWeb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The third day covered </w:t>
            </w:r>
            <w:r w:rsidR="007A5D5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lectures on 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flexor tendon injuries, complex injuries</w:t>
            </w:r>
            <w:r w:rsidR="007A5D5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and complications. Workshops were on neural, bone and soft tissue complications prior to the exam.</w:t>
            </w:r>
          </w:p>
          <w:p w:rsidR="00FF79B3" w:rsidRPr="000E65FE" w:rsidRDefault="00FF79B3" w:rsidP="008A0507">
            <w:pPr>
              <w:pStyle w:val="NormalWeb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The </w:t>
            </w:r>
            <w:r w:rsidR="004B4E0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session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on complex injuries gave me a greater understanding of the surgical approach</w:t>
            </w:r>
            <w:r w:rsidR="00D876E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to extensive upper limb trauma. The importance of creating a stable skeletal base and the challenges of having combined bone, vascular, nerve and tendon involvement.</w:t>
            </w:r>
          </w:p>
          <w:p w:rsidR="008A0507" w:rsidRDefault="000E65FE" w:rsidP="007A5D55">
            <w:pPr>
              <w:pStyle w:val="NormalWeb"/>
              <w:tabs>
                <w:tab w:val="left" w:pos="2880"/>
              </w:tabs>
              <w:rPr>
                <w:color w:val="000000"/>
                <w:sz w:val="27"/>
                <w:szCs w:val="27"/>
              </w:rPr>
            </w:pP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The speakers were happy to answer questions throughout</w:t>
            </w:r>
            <w:r w:rsidR="007A5D5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each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day. </w:t>
            </w:r>
            <w:r w:rsidR="007A5D5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There were also valuable contributions from other delegates. </w:t>
            </w:r>
            <w:r w:rsidRPr="000E65F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Group discussion in the workshops allowed therapists to share their approaches.</w:t>
            </w:r>
            <w:r w:rsidR="00874AA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It was interesting that there continue to be differences in treatment approaches particularly surrounding tendon repair rehabilitation.</w:t>
            </w:r>
          </w:p>
          <w:p w:rsidR="007A5D55" w:rsidRPr="00D876E6" w:rsidRDefault="007A5D55" w:rsidP="007A5D55">
            <w:pPr>
              <w:pStyle w:val="NormalWeb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D876E6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I am extremely grateful to</w:t>
            </w:r>
            <w:r w:rsidR="00FF79B3" w:rsidRPr="00D876E6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 BAHT for</w:t>
            </w:r>
            <w:r w:rsidRPr="00D876E6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 support</w:t>
            </w:r>
            <w:r w:rsidR="00FF79B3" w:rsidRPr="00D876E6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ing</w:t>
            </w:r>
            <w:r w:rsidR="00D876E6" w:rsidRPr="00D876E6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 me</w:t>
            </w:r>
            <w:r w:rsidRPr="00D876E6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 under the bursary scheme to assist me to fund and attend this course.</w:t>
            </w:r>
            <w:r w:rsidR="00D876E6" w:rsidRPr="00D876E6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 I plan to share the knowledge and skills I have learn with my team and review our treatment guidelines.</w:t>
            </w: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115A0" w:rsidRPr="004115A0" w:rsidRDefault="004115A0" w:rsidP="004115A0">
      <w:pPr>
        <w:rPr>
          <w:sz w:val="28"/>
          <w:szCs w:val="28"/>
        </w:rPr>
      </w:pPr>
    </w:p>
    <w:sectPr w:rsidR="004115A0" w:rsidRPr="004115A0" w:rsidSect="00D34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A0"/>
    <w:rsid w:val="000A33F5"/>
    <w:rsid w:val="000E65FE"/>
    <w:rsid w:val="001505B9"/>
    <w:rsid w:val="001B41BD"/>
    <w:rsid w:val="0022094E"/>
    <w:rsid w:val="003759A3"/>
    <w:rsid w:val="004115A0"/>
    <w:rsid w:val="00467E8B"/>
    <w:rsid w:val="004A5251"/>
    <w:rsid w:val="004B4E06"/>
    <w:rsid w:val="00567F8B"/>
    <w:rsid w:val="006A098E"/>
    <w:rsid w:val="006C5A28"/>
    <w:rsid w:val="00773E9F"/>
    <w:rsid w:val="007A5D55"/>
    <w:rsid w:val="00800B46"/>
    <w:rsid w:val="00874AAB"/>
    <w:rsid w:val="008A0507"/>
    <w:rsid w:val="008B243D"/>
    <w:rsid w:val="008F31A6"/>
    <w:rsid w:val="00922308"/>
    <w:rsid w:val="0099629C"/>
    <w:rsid w:val="00A42B58"/>
    <w:rsid w:val="00C35600"/>
    <w:rsid w:val="00C3750A"/>
    <w:rsid w:val="00CA49B2"/>
    <w:rsid w:val="00CE623C"/>
    <w:rsid w:val="00D24BF7"/>
    <w:rsid w:val="00D34339"/>
    <w:rsid w:val="00D447E8"/>
    <w:rsid w:val="00D876E6"/>
    <w:rsid w:val="00E94A2E"/>
    <w:rsid w:val="00FD6CE1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3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0A33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33F5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759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3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0A33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33F5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759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Report for the British Association of Hand Therapists</vt:lpstr>
    </vt:vector>
  </TitlesOfParts>
  <Company>Bradford Teaching Hospitals NHS Foundation Trust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Report for the British Association of Hand Therapists</dc:title>
  <dc:creator>david</dc:creator>
  <cp:lastModifiedBy>Carolyn Macdonald</cp:lastModifiedBy>
  <cp:revision>3</cp:revision>
  <cp:lastPrinted>2011-05-30T21:34:00Z</cp:lastPrinted>
  <dcterms:created xsi:type="dcterms:W3CDTF">2024-06-16T14:48:00Z</dcterms:created>
  <dcterms:modified xsi:type="dcterms:W3CDTF">2024-06-16T15:05:00Z</dcterms:modified>
</cp:coreProperties>
</file>